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87B8" w14:textId="77777777" w:rsidR="00E17D8D" w:rsidRPr="002562A3" w:rsidRDefault="00D330C6" w:rsidP="00834A3D">
      <w:pPr>
        <w:pStyle w:val="Title"/>
        <w:pBdr>
          <w:top w:val="single" w:sz="6" w:space="3" w:color="A5A5A5" w:themeColor="accent3"/>
        </w:pBdr>
        <w:rPr>
          <w:sz w:val="32"/>
        </w:rPr>
      </w:pPr>
      <w:r>
        <w:rPr>
          <w:sz w:val="32"/>
        </w:rPr>
        <w:t>Payments Controller</w:t>
      </w:r>
    </w:p>
    <w:p w14:paraId="4B6171B7" w14:textId="77777777" w:rsidR="00834A3D" w:rsidRDefault="00834A3D" w:rsidP="0049146A">
      <w:pPr>
        <w:pStyle w:val="Heading1"/>
        <w:jc w:val="left"/>
        <w:rPr>
          <w:sz w:val="24"/>
        </w:rPr>
        <w:sectPr w:rsidR="00834A3D" w:rsidSect="00834A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1F7789" w14:textId="77777777" w:rsidR="0049146A" w:rsidRDefault="0049146A" w:rsidP="0049146A">
      <w:pPr>
        <w:pStyle w:val="Heading1"/>
        <w:jc w:val="left"/>
        <w:rPr>
          <w:sz w:val="24"/>
        </w:rPr>
      </w:pPr>
      <w:r w:rsidRPr="008427A5">
        <w:rPr>
          <w:sz w:val="24"/>
        </w:rPr>
        <w:t>Job Description</w:t>
      </w:r>
    </w:p>
    <w:p w14:paraId="74544D9F" w14:textId="77777777" w:rsidR="00834A3D" w:rsidRDefault="00834A3D" w:rsidP="0021190E">
      <w:pPr>
        <w:rPr>
          <w:sz w:val="18"/>
        </w:rPr>
        <w:sectPr w:rsidR="00834A3D" w:rsidSect="00834A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398682" w14:textId="43A028AF" w:rsidR="0021190E" w:rsidRPr="007D010E" w:rsidRDefault="007D010E" w:rsidP="0021190E">
      <w:pPr>
        <w:rPr>
          <w:sz w:val="18"/>
        </w:rPr>
      </w:pPr>
      <w:r w:rsidRPr="007D010E">
        <w:rPr>
          <w:sz w:val="18"/>
        </w:rPr>
        <w:t xml:space="preserve">An opportunity has arisen for a Payments Controller in the Finance Department. The suitable candidate will be expected to ensure that all publisher, </w:t>
      </w:r>
      <w:proofErr w:type="gramStart"/>
      <w:r w:rsidRPr="007D010E">
        <w:rPr>
          <w:sz w:val="18"/>
        </w:rPr>
        <w:t>supplier</w:t>
      </w:r>
      <w:proofErr w:type="gramEnd"/>
      <w:r w:rsidRPr="007D010E">
        <w:rPr>
          <w:sz w:val="18"/>
        </w:rPr>
        <w:t xml:space="preserve"> and expense payments are made in accordance with the terms and conditions of contract, whilst minimising the risk to Seymour. This is a </w:t>
      </w:r>
      <w:r w:rsidR="00A657B9" w:rsidRPr="007D010E">
        <w:rPr>
          <w:sz w:val="18"/>
        </w:rPr>
        <w:t>full-time</w:t>
      </w:r>
      <w:r w:rsidRPr="007D010E">
        <w:rPr>
          <w:sz w:val="18"/>
        </w:rPr>
        <w:t xml:space="preserve"> role based in London, reporting to the Payments Manager.</w:t>
      </w:r>
    </w:p>
    <w:p w14:paraId="43E9E47F" w14:textId="77777777" w:rsidR="00F37C88" w:rsidRDefault="00F37C88" w:rsidP="00F37C88">
      <w:pPr>
        <w:pStyle w:val="Heading1"/>
        <w:jc w:val="left"/>
        <w:rPr>
          <w:sz w:val="24"/>
        </w:rPr>
      </w:pPr>
      <w:r w:rsidRPr="008427A5">
        <w:rPr>
          <w:sz w:val="24"/>
        </w:rPr>
        <w:t>Key Accountabilities</w:t>
      </w:r>
    </w:p>
    <w:p w14:paraId="7EEFA99C" w14:textId="77777777" w:rsidR="007D010E" w:rsidRPr="007D010E" w:rsidRDefault="007D010E" w:rsidP="007D010E">
      <w:pPr>
        <w:pStyle w:val="ListParagraph"/>
        <w:numPr>
          <w:ilvl w:val="0"/>
          <w:numId w:val="8"/>
        </w:numPr>
        <w:rPr>
          <w:sz w:val="18"/>
        </w:rPr>
      </w:pPr>
      <w:r w:rsidRPr="007D010E">
        <w:rPr>
          <w:sz w:val="18"/>
        </w:rPr>
        <w:t>Fully contributes as a member of the Payments team</w:t>
      </w:r>
    </w:p>
    <w:p w14:paraId="4B4ABED5" w14:textId="77777777" w:rsidR="007D010E" w:rsidRPr="007D010E" w:rsidRDefault="007D010E" w:rsidP="007D010E">
      <w:pPr>
        <w:pStyle w:val="ListParagraph"/>
        <w:numPr>
          <w:ilvl w:val="0"/>
          <w:numId w:val="8"/>
        </w:numPr>
        <w:rPr>
          <w:sz w:val="18"/>
        </w:rPr>
      </w:pPr>
      <w:r w:rsidRPr="007D010E">
        <w:rPr>
          <w:sz w:val="18"/>
        </w:rPr>
        <w:t xml:space="preserve">Preparing monthly payments for publishers, </w:t>
      </w:r>
      <w:proofErr w:type="gramStart"/>
      <w:r w:rsidRPr="007D010E">
        <w:rPr>
          <w:sz w:val="18"/>
        </w:rPr>
        <w:t>suppliers</w:t>
      </w:r>
      <w:proofErr w:type="gramEnd"/>
      <w:r w:rsidRPr="007D010E">
        <w:rPr>
          <w:sz w:val="18"/>
        </w:rPr>
        <w:t xml:space="preserve"> and employees in accordance with the publisher terms and conditions</w:t>
      </w:r>
    </w:p>
    <w:p w14:paraId="0D87C048" w14:textId="77777777" w:rsidR="007D010E" w:rsidRPr="007D010E" w:rsidRDefault="007D010E" w:rsidP="007D010E">
      <w:pPr>
        <w:pStyle w:val="ListParagraph"/>
        <w:numPr>
          <w:ilvl w:val="0"/>
          <w:numId w:val="8"/>
        </w:numPr>
        <w:rPr>
          <w:sz w:val="18"/>
        </w:rPr>
      </w:pPr>
      <w:r w:rsidRPr="007D010E">
        <w:rPr>
          <w:sz w:val="18"/>
        </w:rPr>
        <w:t>Ensuring prompt recovery of all rechargeable costs</w:t>
      </w:r>
    </w:p>
    <w:p w14:paraId="2BE847E6" w14:textId="77777777" w:rsidR="007D010E" w:rsidRPr="007D010E" w:rsidRDefault="007D010E" w:rsidP="007D010E">
      <w:pPr>
        <w:pStyle w:val="ListParagraph"/>
        <w:numPr>
          <w:ilvl w:val="0"/>
          <w:numId w:val="8"/>
        </w:numPr>
        <w:rPr>
          <w:sz w:val="18"/>
        </w:rPr>
      </w:pPr>
      <w:r w:rsidRPr="007D010E">
        <w:rPr>
          <w:sz w:val="18"/>
        </w:rPr>
        <w:t>Reconciling relevant balance sheet accounts each month</w:t>
      </w:r>
    </w:p>
    <w:p w14:paraId="091B0FCF" w14:textId="77777777" w:rsidR="007D010E" w:rsidRPr="007D010E" w:rsidRDefault="007D010E" w:rsidP="007D010E">
      <w:pPr>
        <w:pStyle w:val="ListParagraph"/>
        <w:numPr>
          <w:ilvl w:val="0"/>
          <w:numId w:val="8"/>
        </w:numPr>
        <w:rPr>
          <w:sz w:val="18"/>
        </w:rPr>
      </w:pPr>
      <w:r w:rsidRPr="007D010E">
        <w:rPr>
          <w:sz w:val="18"/>
        </w:rPr>
        <w:t xml:space="preserve">To reconcile all major supplier statements </w:t>
      </w:r>
      <w:proofErr w:type="gramStart"/>
      <w:r w:rsidRPr="007D010E">
        <w:rPr>
          <w:sz w:val="18"/>
        </w:rPr>
        <w:t>on a monthly basis</w:t>
      </w:r>
      <w:proofErr w:type="gramEnd"/>
    </w:p>
    <w:p w14:paraId="6E3A3616" w14:textId="77777777" w:rsidR="00355AC7" w:rsidRDefault="00355AC7" w:rsidP="00355AC7">
      <w:pPr>
        <w:pStyle w:val="ListParagraph"/>
        <w:rPr>
          <w:sz w:val="18"/>
        </w:rPr>
      </w:pPr>
    </w:p>
    <w:p w14:paraId="4A39EB8B" w14:textId="77777777" w:rsidR="00355AC7" w:rsidRDefault="009E2B37" w:rsidP="00355AC7">
      <w:pPr>
        <w:pStyle w:val="ListParagraph"/>
        <w:ind w:left="36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</w:rPr>
      </w:pPr>
      <w:r w:rsidRPr="00355AC7"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</w:rPr>
        <w:t>Who are you?</w:t>
      </w:r>
    </w:p>
    <w:p w14:paraId="2B0E0F96" w14:textId="77777777" w:rsidR="00355AC7" w:rsidRDefault="007D010E" w:rsidP="00355AC7">
      <w:pPr>
        <w:pStyle w:val="ListParagraph"/>
        <w:numPr>
          <w:ilvl w:val="0"/>
          <w:numId w:val="12"/>
        </w:numPr>
        <w:spacing w:after="0"/>
        <w:rPr>
          <w:sz w:val="18"/>
        </w:rPr>
      </w:pPr>
      <w:r w:rsidRPr="007D010E">
        <w:rPr>
          <w:sz w:val="18"/>
        </w:rPr>
        <w:t>PC Literate</w:t>
      </w:r>
    </w:p>
    <w:p w14:paraId="5578AA09" w14:textId="77777777" w:rsidR="007D010E" w:rsidRPr="00355AC7" w:rsidRDefault="007D010E" w:rsidP="00355AC7">
      <w:pPr>
        <w:pStyle w:val="ListParagraph"/>
        <w:numPr>
          <w:ilvl w:val="0"/>
          <w:numId w:val="12"/>
        </w:numPr>
        <w:spacing w:after="0"/>
        <w:rPr>
          <w:sz w:val="18"/>
        </w:rPr>
      </w:pPr>
      <w:proofErr w:type="gramStart"/>
      <w:r w:rsidRPr="00355AC7">
        <w:rPr>
          <w:sz w:val="18"/>
        </w:rPr>
        <w:t>Intermediate</w:t>
      </w:r>
      <w:proofErr w:type="gramEnd"/>
      <w:r w:rsidRPr="00355AC7">
        <w:rPr>
          <w:sz w:val="18"/>
        </w:rPr>
        <w:t xml:space="preserve"> excel skills</w:t>
      </w:r>
    </w:p>
    <w:p w14:paraId="10B2145E" w14:textId="52F7F05D" w:rsidR="00355AC7" w:rsidRPr="00834A3D" w:rsidRDefault="007D010E" w:rsidP="00355AC7">
      <w:pPr>
        <w:pStyle w:val="Heading1"/>
        <w:numPr>
          <w:ilvl w:val="0"/>
          <w:numId w:val="10"/>
        </w:numPr>
        <w:spacing w:before="0" w:after="0"/>
        <w:jc w:val="left"/>
        <w:rPr>
          <w:rFonts w:asciiTheme="minorHAnsi" w:eastAsiaTheme="minorEastAsia" w:hAnsiTheme="minorHAnsi" w:cstheme="minorBidi"/>
          <w:color w:val="auto"/>
          <w:sz w:val="18"/>
          <w:szCs w:val="21"/>
        </w:rPr>
      </w:pPr>
      <w:r w:rsidRPr="007D010E">
        <w:rPr>
          <w:rFonts w:asciiTheme="minorHAnsi" w:eastAsiaTheme="minorEastAsia" w:hAnsiTheme="minorHAnsi" w:cstheme="minorBidi"/>
          <w:color w:val="auto"/>
          <w:sz w:val="18"/>
          <w:szCs w:val="21"/>
        </w:rPr>
        <w:t>Strong ability to work to deadlines</w:t>
      </w:r>
    </w:p>
    <w:p w14:paraId="1AC408FB" w14:textId="77777777" w:rsidR="007D010E" w:rsidRPr="007D010E" w:rsidRDefault="007D010E" w:rsidP="007D010E">
      <w:pPr>
        <w:pStyle w:val="Heading1"/>
        <w:numPr>
          <w:ilvl w:val="0"/>
          <w:numId w:val="10"/>
        </w:numPr>
        <w:spacing w:before="0"/>
        <w:jc w:val="left"/>
        <w:rPr>
          <w:rFonts w:asciiTheme="minorHAnsi" w:eastAsiaTheme="minorEastAsia" w:hAnsiTheme="minorHAnsi" w:cstheme="minorBidi"/>
          <w:color w:val="auto"/>
          <w:sz w:val="18"/>
          <w:szCs w:val="21"/>
        </w:rPr>
      </w:pPr>
      <w:r w:rsidRPr="007D010E">
        <w:rPr>
          <w:rFonts w:asciiTheme="minorHAnsi" w:eastAsiaTheme="minorEastAsia" w:hAnsiTheme="minorHAnsi" w:cstheme="minorBidi"/>
          <w:color w:val="auto"/>
          <w:sz w:val="18"/>
          <w:szCs w:val="21"/>
        </w:rPr>
        <w:lastRenderedPageBreak/>
        <w:t>Strong time management skills and ability to prioritise workload</w:t>
      </w:r>
    </w:p>
    <w:p w14:paraId="6D994CD0" w14:textId="77777777" w:rsidR="007D010E" w:rsidRPr="007D010E" w:rsidRDefault="007D010E" w:rsidP="007D010E">
      <w:pPr>
        <w:pStyle w:val="Heading1"/>
        <w:numPr>
          <w:ilvl w:val="0"/>
          <w:numId w:val="10"/>
        </w:numPr>
        <w:spacing w:before="0"/>
        <w:jc w:val="left"/>
        <w:rPr>
          <w:rFonts w:asciiTheme="minorHAnsi" w:eastAsiaTheme="minorEastAsia" w:hAnsiTheme="minorHAnsi" w:cstheme="minorBidi"/>
          <w:color w:val="auto"/>
          <w:sz w:val="18"/>
          <w:szCs w:val="21"/>
        </w:rPr>
      </w:pPr>
      <w:r w:rsidRPr="007D010E">
        <w:rPr>
          <w:rFonts w:asciiTheme="minorHAnsi" w:eastAsiaTheme="minorEastAsia" w:hAnsiTheme="minorHAnsi" w:cstheme="minorBidi"/>
          <w:color w:val="auto"/>
          <w:sz w:val="18"/>
          <w:szCs w:val="21"/>
        </w:rPr>
        <w:t>Ability to assess risk</w:t>
      </w:r>
    </w:p>
    <w:p w14:paraId="2D24BA47" w14:textId="77777777" w:rsidR="007D010E" w:rsidRPr="007D010E" w:rsidRDefault="007D010E" w:rsidP="007D010E">
      <w:pPr>
        <w:pStyle w:val="Heading1"/>
        <w:numPr>
          <w:ilvl w:val="0"/>
          <w:numId w:val="10"/>
        </w:numPr>
        <w:spacing w:before="0"/>
        <w:jc w:val="left"/>
        <w:rPr>
          <w:rFonts w:asciiTheme="minorHAnsi" w:eastAsiaTheme="minorEastAsia" w:hAnsiTheme="minorHAnsi" w:cstheme="minorBidi"/>
          <w:color w:val="auto"/>
          <w:sz w:val="18"/>
          <w:szCs w:val="21"/>
        </w:rPr>
      </w:pPr>
      <w:r w:rsidRPr="007D010E">
        <w:rPr>
          <w:rFonts w:asciiTheme="minorHAnsi" w:eastAsiaTheme="minorEastAsia" w:hAnsiTheme="minorHAnsi" w:cstheme="minorBidi"/>
          <w:color w:val="auto"/>
          <w:sz w:val="18"/>
          <w:szCs w:val="21"/>
        </w:rPr>
        <w:t>Good communication skills</w:t>
      </w:r>
    </w:p>
    <w:p w14:paraId="750B133A" w14:textId="77777777" w:rsidR="0021190E" w:rsidRPr="007D010E" w:rsidRDefault="007D010E" w:rsidP="00F045F1">
      <w:pPr>
        <w:pStyle w:val="Heading1"/>
        <w:numPr>
          <w:ilvl w:val="0"/>
          <w:numId w:val="10"/>
        </w:numPr>
        <w:spacing w:before="0"/>
        <w:jc w:val="left"/>
        <w:rPr>
          <w:rFonts w:asciiTheme="minorHAnsi" w:eastAsiaTheme="minorEastAsia" w:hAnsiTheme="minorHAnsi" w:cstheme="minorBidi"/>
          <w:color w:val="auto"/>
          <w:sz w:val="18"/>
          <w:szCs w:val="21"/>
        </w:rPr>
      </w:pPr>
      <w:r w:rsidRPr="007D010E">
        <w:rPr>
          <w:rFonts w:asciiTheme="minorHAnsi" w:eastAsiaTheme="minorEastAsia" w:hAnsiTheme="minorHAnsi" w:cstheme="minorBidi"/>
          <w:color w:val="auto"/>
          <w:sz w:val="18"/>
          <w:szCs w:val="21"/>
        </w:rPr>
        <w:t>Ability to take on new challenges and learn quickly</w:t>
      </w:r>
    </w:p>
    <w:p w14:paraId="44ED8551" w14:textId="77777777"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14:paraId="672047F8" w14:textId="77777777"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 xml:space="preserve">’s leading publishing </w:t>
      </w:r>
      <w:proofErr w:type="gramStart"/>
      <w:r>
        <w:rPr>
          <w:sz w:val="18"/>
        </w:rPr>
        <w:t>companies;</w:t>
      </w:r>
      <w:proofErr w:type="gramEnd"/>
      <w:r>
        <w:rPr>
          <w:sz w:val="18"/>
        </w:rPr>
        <w:t xml:space="preserve"> Bauer Media and Immediate Media Company. This will give you the</w:t>
      </w:r>
      <w:r w:rsidR="00D87210" w:rsidRPr="006101D1">
        <w:rPr>
          <w:sz w:val="18"/>
        </w:rPr>
        <w:t xml:space="preserve"> chance to grow your career across </w:t>
      </w:r>
      <w:proofErr w:type="gramStart"/>
      <w:r w:rsidR="00D87210" w:rsidRPr="006101D1">
        <w:rPr>
          <w:sz w:val="18"/>
        </w:rPr>
        <w:t>a number of</w:t>
      </w:r>
      <w:proofErr w:type="gramEnd"/>
      <w:r w:rsidR="00D87210" w:rsidRPr="006101D1">
        <w:rPr>
          <w:sz w:val="18"/>
        </w:rPr>
        <w:t xml:space="preserve">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finance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14:paraId="5C75E33D" w14:textId="77777777"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As part of a high performing </w:t>
      </w:r>
      <w:proofErr w:type="gramStart"/>
      <w:r>
        <w:rPr>
          <w:sz w:val="18"/>
        </w:rPr>
        <w:t>team</w:t>
      </w:r>
      <w:proofErr w:type="gramEnd"/>
      <w:r>
        <w:rPr>
          <w:sz w:val="18"/>
        </w:rPr>
        <w:t xml:space="preserve">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>and succeed by what we achieve as a team a</w:t>
      </w:r>
      <w:r w:rsidR="00B439E2">
        <w:rPr>
          <w:sz w:val="18"/>
        </w:rPr>
        <w:t>nd what we do together. Based in Smithfield’s in the heart of London it’s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14:paraId="319B7573" w14:textId="77777777"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14:paraId="33F591E6" w14:textId="77777777"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14:paraId="6EEAE537" w14:textId="77777777"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14:paraId="446865D1" w14:textId="77777777"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14:paraId="7416E00F" w14:textId="77777777" w:rsidR="00101833" w:rsidRPr="006101D1" w:rsidRDefault="007E5D63" w:rsidP="006101D1">
      <w:pPr>
        <w:pStyle w:val="Heading1"/>
        <w:jc w:val="left"/>
        <w:rPr>
          <w:sz w:val="24"/>
        </w:rPr>
      </w:pPr>
      <w:r>
        <w:rPr>
          <w:sz w:val="24"/>
        </w:rPr>
        <w:t>About us</w:t>
      </w:r>
    </w:p>
    <w:p w14:paraId="2C9E9730" w14:textId="77777777"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3DCAF889" wp14:editId="2EAD8034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CA1A" w14:textId="77777777" w:rsidR="006D325C" w:rsidRDefault="006D325C" w:rsidP="00FA3356">
      <w:pPr>
        <w:spacing w:after="0"/>
        <w:jc w:val="both"/>
        <w:rPr>
          <w:sz w:val="18"/>
        </w:rPr>
      </w:pPr>
      <w:r>
        <w:rPr>
          <w:sz w:val="18"/>
        </w:rPr>
        <w:t xml:space="preserve">As part of the wider Frontline </w:t>
      </w:r>
      <w:proofErr w:type="gramStart"/>
      <w:r>
        <w:rPr>
          <w:sz w:val="18"/>
        </w:rPr>
        <w:t>Group</w:t>
      </w:r>
      <w:proofErr w:type="gramEnd"/>
      <w:r>
        <w:rPr>
          <w:sz w:val="18"/>
        </w:rPr>
        <w:t xml:space="preserve">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>
        <w:rPr>
          <w:sz w:val="18"/>
        </w:rPr>
        <w:t>e account for 60%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brands, as well as working </w:t>
      </w:r>
      <w:r w:rsidR="001A6D40">
        <w:rPr>
          <w:sz w:val="18"/>
        </w:rPr>
        <w:lastRenderedPageBreak/>
        <w:t xml:space="preserve">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widely respected people in our industry and are seen as the experts in their fields. At Seymour w</w:t>
      </w:r>
      <w:r w:rsidR="007E5D63">
        <w:rPr>
          <w:sz w:val="18"/>
        </w:rPr>
        <w:t xml:space="preserve">e are passionate about other people’s passions and embrace the wide variety of different interests, hobbies, </w:t>
      </w:r>
      <w:proofErr w:type="gramStart"/>
      <w:r w:rsidR="007E5D63">
        <w:rPr>
          <w:sz w:val="18"/>
        </w:rPr>
        <w:t>sports</w:t>
      </w:r>
      <w:proofErr w:type="gramEnd"/>
      <w:r w:rsidR="007E5D63">
        <w:rPr>
          <w:sz w:val="18"/>
        </w:rPr>
        <w:t xml:space="preserve">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14:paraId="2DC83418" w14:textId="77777777" w:rsidR="0021190E" w:rsidRDefault="0021190E" w:rsidP="00B90341">
      <w:pPr>
        <w:spacing w:after="0" w:line="240" w:lineRule="auto"/>
        <w:jc w:val="both"/>
        <w:rPr>
          <w:sz w:val="18"/>
        </w:rPr>
      </w:pPr>
    </w:p>
    <w:p w14:paraId="74833EBA" w14:textId="36E7156F" w:rsidR="00B90341" w:rsidRDefault="000B653D" w:rsidP="00B90341">
      <w:pPr>
        <w:spacing w:after="0" w:line="240" w:lineRule="auto"/>
        <w:jc w:val="both"/>
        <w:rPr>
          <w:sz w:val="18"/>
        </w:rPr>
      </w:pPr>
      <w:r w:rsidRPr="000B653D">
        <w:rPr>
          <w:sz w:val="18"/>
        </w:rPr>
        <w:t xml:space="preserve">If you feel you want to work in a dynamic and exciting </w:t>
      </w:r>
      <w:proofErr w:type="gramStart"/>
      <w:r w:rsidRPr="000B653D">
        <w:rPr>
          <w:sz w:val="18"/>
        </w:rPr>
        <w:t>environment</w:t>
      </w:r>
      <w:proofErr w:type="gramEnd"/>
      <w:r w:rsidRPr="000B653D">
        <w:rPr>
          <w:sz w:val="18"/>
        </w:rPr>
        <w:t xml:space="preserve"> please send your CV along with a covering letter</w:t>
      </w:r>
      <w:r w:rsidR="00834A3D">
        <w:rPr>
          <w:sz w:val="18"/>
        </w:rPr>
        <w:t xml:space="preserve"> </w:t>
      </w:r>
      <w:r w:rsidRPr="000B653D">
        <w:rPr>
          <w:sz w:val="18"/>
        </w:rPr>
        <w:t>t</w:t>
      </w:r>
      <w:r w:rsidR="00236BE9">
        <w:rPr>
          <w:sz w:val="18"/>
        </w:rPr>
        <w:t xml:space="preserve">o </w:t>
      </w:r>
      <w:r w:rsidR="00834A3D" w:rsidRPr="00834A3D">
        <w:rPr>
          <w:sz w:val="18"/>
        </w:rPr>
        <w:t>https://app.smartrecruitonline.com/p/job/Payments-Controller-36213?private=1&amp;loc=gb</w:t>
      </w:r>
    </w:p>
    <w:p w14:paraId="6A0A66BF" w14:textId="77777777" w:rsidR="007D010E" w:rsidRPr="0004593E" w:rsidRDefault="007D010E" w:rsidP="007D010E">
      <w:pPr>
        <w:pStyle w:val="Header"/>
        <w:tabs>
          <w:tab w:val="clear" w:pos="4153"/>
          <w:tab w:val="clear" w:pos="8306"/>
        </w:tabs>
        <w:jc w:val="left"/>
        <w:rPr>
          <w:rFonts w:cs="Tahoma"/>
          <w:sz w:val="22"/>
          <w:szCs w:val="22"/>
        </w:rPr>
      </w:pPr>
    </w:p>
    <w:p w14:paraId="2C148CEC" w14:textId="77777777" w:rsidR="007D010E" w:rsidRPr="007D010E" w:rsidRDefault="007D010E" w:rsidP="007D010E">
      <w:pPr>
        <w:pStyle w:val="Header"/>
        <w:tabs>
          <w:tab w:val="clear" w:pos="4153"/>
          <w:tab w:val="clear" w:pos="8306"/>
        </w:tabs>
        <w:jc w:val="left"/>
        <w:rPr>
          <w:rFonts w:asciiTheme="minorHAnsi" w:eastAsiaTheme="minorEastAsia" w:hAnsiTheme="minorHAnsi" w:cstheme="minorBidi"/>
          <w:sz w:val="18"/>
          <w:szCs w:val="21"/>
          <w:lang w:eastAsia="en-US"/>
        </w:rPr>
      </w:pPr>
      <w:bookmarkStart w:id="0" w:name="_Hlk107477966"/>
      <w:r w:rsidRPr="007D010E">
        <w:rPr>
          <w:rFonts w:asciiTheme="minorHAnsi" w:eastAsiaTheme="minorEastAsia" w:hAnsiTheme="minorHAnsi" w:cstheme="minorBidi"/>
          <w:sz w:val="18"/>
          <w:szCs w:val="21"/>
          <w:lang w:eastAsia="en-US"/>
        </w:rPr>
        <w:t>Your covering letter should include details of</w:t>
      </w:r>
    </w:p>
    <w:p w14:paraId="2B6F03EA" w14:textId="77777777" w:rsidR="007D010E" w:rsidRPr="007D010E" w:rsidRDefault="007D010E" w:rsidP="007D010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  <w:rPr>
          <w:rFonts w:asciiTheme="minorHAnsi" w:eastAsiaTheme="minorEastAsia" w:hAnsiTheme="minorHAnsi" w:cstheme="minorBidi"/>
          <w:sz w:val="18"/>
          <w:szCs w:val="21"/>
          <w:lang w:eastAsia="en-US"/>
        </w:rPr>
      </w:pPr>
      <w:r w:rsidRPr="007D010E">
        <w:rPr>
          <w:rFonts w:asciiTheme="minorHAnsi" w:eastAsiaTheme="minorEastAsia" w:hAnsiTheme="minorHAnsi" w:cstheme="minorBidi"/>
          <w:sz w:val="18"/>
          <w:szCs w:val="21"/>
          <w:lang w:eastAsia="en-US"/>
        </w:rPr>
        <w:t>Excel experience including current level (intermediate, advanced etc)</w:t>
      </w:r>
    </w:p>
    <w:p w14:paraId="5CF5FB1A" w14:textId="77777777" w:rsidR="007D010E" w:rsidRPr="007D010E" w:rsidRDefault="007D010E" w:rsidP="007D010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  <w:rPr>
          <w:rFonts w:asciiTheme="minorHAnsi" w:eastAsiaTheme="minorEastAsia" w:hAnsiTheme="minorHAnsi" w:cstheme="minorBidi"/>
          <w:sz w:val="18"/>
          <w:szCs w:val="21"/>
          <w:lang w:eastAsia="en-US"/>
        </w:rPr>
      </w:pPr>
      <w:r w:rsidRPr="007D010E">
        <w:rPr>
          <w:rFonts w:asciiTheme="minorHAnsi" w:eastAsiaTheme="minorEastAsia" w:hAnsiTheme="minorHAnsi" w:cstheme="minorBidi"/>
          <w:sz w:val="18"/>
          <w:szCs w:val="21"/>
          <w:lang w:eastAsia="en-US"/>
        </w:rPr>
        <w:t xml:space="preserve">Accounts Payable experience to date </w:t>
      </w:r>
    </w:p>
    <w:p w14:paraId="63AEFF24" w14:textId="77777777" w:rsidR="007D010E" w:rsidRPr="007D010E" w:rsidRDefault="007D010E" w:rsidP="007D010E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jc w:val="left"/>
        <w:rPr>
          <w:rFonts w:asciiTheme="minorHAnsi" w:eastAsiaTheme="minorEastAsia" w:hAnsiTheme="minorHAnsi" w:cstheme="minorBidi"/>
          <w:sz w:val="18"/>
          <w:szCs w:val="21"/>
          <w:lang w:eastAsia="en-US"/>
        </w:rPr>
      </w:pPr>
      <w:r w:rsidRPr="007D010E">
        <w:rPr>
          <w:rFonts w:asciiTheme="minorHAnsi" w:eastAsiaTheme="minorEastAsia" w:hAnsiTheme="minorHAnsi" w:cstheme="minorBidi"/>
          <w:sz w:val="18"/>
          <w:szCs w:val="21"/>
          <w:lang w:eastAsia="en-US"/>
        </w:rPr>
        <w:t>Experience of coding invoices payable</w:t>
      </w:r>
    </w:p>
    <w:bookmarkEnd w:id="0"/>
    <w:p w14:paraId="4B7EFB18" w14:textId="77777777" w:rsidR="007D010E" w:rsidRDefault="007D010E" w:rsidP="007D010E">
      <w:pPr>
        <w:pStyle w:val="Header"/>
        <w:tabs>
          <w:tab w:val="clear" w:pos="4153"/>
          <w:tab w:val="clear" w:pos="8306"/>
        </w:tabs>
        <w:ind w:left="720"/>
        <w:jc w:val="left"/>
        <w:rPr>
          <w:rFonts w:cs="Tahoma"/>
          <w:sz w:val="22"/>
          <w:szCs w:val="22"/>
        </w:rPr>
      </w:pPr>
    </w:p>
    <w:p w14:paraId="61739A96" w14:textId="77777777" w:rsidR="0021190E" w:rsidRDefault="0021190E" w:rsidP="007D010E">
      <w:pPr>
        <w:spacing w:after="0" w:line="240" w:lineRule="auto"/>
        <w:rPr>
          <w:b/>
          <w:sz w:val="18"/>
        </w:rPr>
      </w:pPr>
    </w:p>
    <w:p w14:paraId="2AFE68A6" w14:textId="59F48EAB" w:rsidR="00B90341" w:rsidRPr="00B90341" w:rsidRDefault="00B90341" w:rsidP="00727AC2">
      <w:pPr>
        <w:spacing w:after="0" w:line="240" w:lineRule="auto"/>
        <w:rPr>
          <w:b/>
          <w:sz w:val="18"/>
        </w:rPr>
      </w:pPr>
      <w:r w:rsidRPr="0091757C">
        <w:rPr>
          <w:b/>
          <w:sz w:val="18"/>
        </w:rPr>
        <w:t xml:space="preserve">The deadline for applications is </w:t>
      </w:r>
      <w:r w:rsidR="00A5196A">
        <w:rPr>
          <w:b/>
          <w:sz w:val="18"/>
        </w:rPr>
        <w:t xml:space="preserve">Thursday </w:t>
      </w:r>
      <w:r w:rsidR="00B22749">
        <w:rPr>
          <w:b/>
          <w:sz w:val="18"/>
        </w:rPr>
        <w:t>8</w:t>
      </w:r>
      <w:r w:rsidR="00A5196A" w:rsidRPr="00A5196A">
        <w:rPr>
          <w:b/>
          <w:sz w:val="18"/>
          <w:vertAlign w:val="superscript"/>
        </w:rPr>
        <w:t>th</w:t>
      </w:r>
      <w:r w:rsidR="00A5196A">
        <w:rPr>
          <w:b/>
          <w:sz w:val="18"/>
        </w:rPr>
        <w:t xml:space="preserve"> July</w:t>
      </w:r>
      <w:r w:rsidR="00727AC2">
        <w:rPr>
          <w:b/>
          <w:sz w:val="18"/>
        </w:rPr>
        <w:t xml:space="preserve"> 202</w:t>
      </w:r>
      <w:r w:rsidR="00A5196A">
        <w:rPr>
          <w:b/>
          <w:sz w:val="18"/>
        </w:rPr>
        <w:t>2</w:t>
      </w:r>
    </w:p>
    <w:p w14:paraId="6132CC4A" w14:textId="77777777" w:rsidR="00834A3D" w:rsidRDefault="00834A3D" w:rsidP="00FA3356">
      <w:pPr>
        <w:spacing w:after="0" w:line="240" w:lineRule="auto"/>
        <w:jc w:val="both"/>
        <w:rPr>
          <w:sz w:val="18"/>
        </w:rPr>
        <w:sectPr w:rsidR="00834A3D" w:rsidSect="00834A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018151" w14:textId="77777777" w:rsidR="00B90341" w:rsidRPr="0091757C" w:rsidRDefault="00B90341" w:rsidP="00FA3356">
      <w:pPr>
        <w:spacing w:after="0" w:line="240" w:lineRule="auto"/>
        <w:jc w:val="both"/>
        <w:rPr>
          <w:sz w:val="18"/>
        </w:rPr>
      </w:pPr>
    </w:p>
    <w:sectPr w:rsidR="00B90341" w:rsidRPr="0091757C" w:rsidSect="00834A3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470"/>
    <w:multiLevelType w:val="hybridMultilevel"/>
    <w:tmpl w:val="31EEC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DB7"/>
    <w:multiLevelType w:val="hybridMultilevel"/>
    <w:tmpl w:val="3782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080E"/>
    <w:multiLevelType w:val="hybridMultilevel"/>
    <w:tmpl w:val="5B4267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E04B1"/>
    <w:multiLevelType w:val="hybridMultilevel"/>
    <w:tmpl w:val="6DD2AE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251A"/>
    <w:multiLevelType w:val="hybridMultilevel"/>
    <w:tmpl w:val="44F255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E57924"/>
    <w:multiLevelType w:val="hybridMultilevel"/>
    <w:tmpl w:val="5606C0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C6"/>
    <w:multiLevelType w:val="hybridMultilevel"/>
    <w:tmpl w:val="2CE6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455B"/>
    <w:multiLevelType w:val="hybridMultilevel"/>
    <w:tmpl w:val="C942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4B84"/>
    <w:multiLevelType w:val="hybridMultilevel"/>
    <w:tmpl w:val="778E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35811">
    <w:abstractNumId w:val="7"/>
  </w:num>
  <w:num w:numId="2" w16cid:durableId="1777434496">
    <w:abstractNumId w:val="0"/>
  </w:num>
  <w:num w:numId="3" w16cid:durableId="622417621">
    <w:abstractNumId w:val="11"/>
  </w:num>
  <w:num w:numId="4" w16cid:durableId="350493943">
    <w:abstractNumId w:val="10"/>
  </w:num>
  <w:num w:numId="5" w16cid:durableId="1415280865">
    <w:abstractNumId w:val="8"/>
  </w:num>
  <w:num w:numId="6" w16cid:durableId="158275395">
    <w:abstractNumId w:val="9"/>
  </w:num>
  <w:num w:numId="7" w16cid:durableId="974523686">
    <w:abstractNumId w:val="6"/>
  </w:num>
  <w:num w:numId="8" w16cid:durableId="1371613866">
    <w:abstractNumId w:val="2"/>
  </w:num>
  <w:num w:numId="9" w16cid:durableId="1972590807">
    <w:abstractNumId w:val="4"/>
  </w:num>
  <w:num w:numId="10" w16cid:durableId="1079521168">
    <w:abstractNumId w:val="3"/>
  </w:num>
  <w:num w:numId="11" w16cid:durableId="908346525">
    <w:abstractNumId w:val="1"/>
  </w:num>
  <w:num w:numId="12" w16cid:durableId="1782071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70"/>
    <w:rsid w:val="00012433"/>
    <w:rsid w:val="00025F31"/>
    <w:rsid w:val="000579E8"/>
    <w:rsid w:val="00077DFC"/>
    <w:rsid w:val="00091ED9"/>
    <w:rsid w:val="000B0A80"/>
    <w:rsid w:val="000B5D44"/>
    <w:rsid w:val="000B653D"/>
    <w:rsid w:val="000E1AF8"/>
    <w:rsid w:val="000E6535"/>
    <w:rsid w:val="00101454"/>
    <w:rsid w:val="00101833"/>
    <w:rsid w:val="00111D40"/>
    <w:rsid w:val="0012202D"/>
    <w:rsid w:val="00131205"/>
    <w:rsid w:val="00134B03"/>
    <w:rsid w:val="0013723B"/>
    <w:rsid w:val="00150B08"/>
    <w:rsid w:val="0016076C"/>
    <w:rsid w:val="001639E0"/>
    <w:rsid w:val="00184F94"/>
    <w:rsid w:val="00193ACE"/>
    <w:rsid w:val="001A6D40"/>
    <w:rsid w:val="001D2E2A"/>
    <w:rsid w:val="001D7243"/>
    <w:rsid w:val="001F2D2F"/>
    <w:rsid w:val="001F71DA"/>
    <w:rsid w:val="00201FBB"/>
    <w:rsid w:val="0020404F"/>
    <w:rsid w:val="0021190E"/>
    <w:rsid w:val="00214136"/>
    <w:rsid w:val="00226B32"/>
    <w:rsid w:val="00227D92"/>
    <w:rsid w:val="00236BE9"/>
    <w:rsid w:val="002562A3"/>
    <w:rsid w:val="00272004"/>
    <w:rsid w:val="00275A86"/>
    <w:rsid w:val="002838A1"/>
    <w:rsid w:val="002839DF"/>
    <w:rsid w:val="002A430D"/>
    <w:rsid w:val="002B3C09"/>
    <w:rsid w:val="002D08CD"/>
    <w:rsid w:val="002D6A67"/>
    <w:rsid w:val="002E5DD7"/>
    <w:rsid w:val="00300839"/>
    <w:rsid w:val="00317EBA"/>
    <w:rsid w:val="00330971"/>
    <w:rsid w:val="00355AC7"/>
    <w:rsid w:val="0037705D"/>
    <w:rsid w:val="0038380A"/>
    <w:rsid w:val="003968BE"/>
    <w:rsid w:val="003B15E4"/>
    <w:rsid w:val="003B6A69"/>
    <w:rsid w:val="003E4870"/>
    <w:rsid w:val="003F3381"/>
    <w:rsid w:val="00402D73"/>
    <w:rsid w:val="0040417D"/>
    <w:rsid w:val="00430FAC"/>
    <w:rsid w:val="004414EC"/>
    <w:rsid w:val="004449B7"/>
    <w:rsid w:val="00455AE8"/>
    <w:rsid w:val="004707BB"/>
    <w:rsid w:val="0049146A"/>
    <w:rsid w:val="00497E0C"/>
    <w:rsid w:val="004D6283"/>
    <w:rsid w:val="004E26B3"/>
    <w:rsid w:val="004F78B3"/>
    <w:rsid w:val="005039CC"/>
    <w:rsid w:val="005305F1"/>
    <w:rsid w:val="00564535"/>
    <w:rsid w:val="005775EE"/>
    <w:rsid w:val="005A7FFA"/>
    <w:rsid w:val="005D62A5"/>
    <w:rsid w:val="005F5313"/>
    <w:rsid w:val="00604FB6"/>
    <w:rsid w:val="00607985"/>
    <w:rsid w:val="006101D1"/>
    <w:rsid w:val="006350EB"/>
    <w:rsid w:val="00637861"/>
    <w:rsid w:val="006552E8"/>
    <w:rsid w:val="00661E07"/>
    <w:rsid w:val="006756F7"/>
    <w:rsid w:val="00680C71"/>
    <w:rsid w:val="006820D1"/>
    <w:rsid w:val="00686DBC"/>
    <w:rsid w:val="006B0345"/>
    <w:rsid w:val="006D325C"/>
    <w:rsid w:val="006D4808"/>
    <w:rsid w:val="006D73DE"/>
    <w:rsid w:val="006E23A8"/>
    <w:rsid w:val="006F0483"/>
    <w:rsid w:val="006F569B"/>
    <w:rsid w:val="006F631E"/>
    <w:rsid w:val="0072605E"/>
    <w:rsid w:val="00727AC2"/>
    <w:rsid w:val="007312F2"/>
    <w:rsid w:val="00741D95"/>
    <w:rsid w:val="00743278"/>
    <w:rsid w:val="007551C5"/>
    <w:rsid w:val="0076062C"/>
    <w:rsid w:val="00761412"/>
    <w:rsid w:val="00763190"/>
    <w:rsid w:val="00770CE6"/>
    <w:rsid w:val="00770D4B"/>
    <w:rsid w:val="007741CE"/>
    <w:rsid w:val="00786717"/>
    <w:rsid w:val="007B316F"/>
    <w:rsid w:val="007C775C"/>
    <w:rsid w:val="007C79A8"/>
    <w:rsid w:val="007D010E"/>
    <w:rsid w:val="007E0C66"/>
    <w:rsid w:val="007E1216"/>
    <w:rsid w:val="007E5D63"/>
    <w:rsid w:val="007E75BC"/>
    <w:rsid w:val="007F0F63"/>
    <w:rsid w:val="00803EEF"/>
    <w:rsid w:val="008057B9"/>
    <w:rsid w:val="0081318E"/>
    <w:rsid w:val="00834A3D"/>
    <w:rsid w:val="008427A5"/>
    <w:rsid w:val="00842942"/>
    <w:rsid w:val="008444EF"/>
    <w:rsid w:val="00875C55"/>
    <w:rsid w:val="008A2A4E"/>
    <w:rsid w:val="008E1635"/>
    <w:rsid w:val="008E287D"/>
    <w:rsid w:val="008E2FF4"/>
    <w:rsid w:val="008E5675"/>
    <w:rsid w:val="008F28AB"/>
    <w:rsid w:val="008F424A"/>
    <w:rsid w:val="00900396"/>
    <w:rsid w:val="0091757C"/>
    <w:rsid w:val="009230B8"/>
    <w:rsid w:val="009339C0"/>
    <w:rsid w:val="009710D3"/>
    <w:rsid w:val="009A44B6"/>
    <w:rsid w:val="009D0F9B"/>
    <w:rsid w:val="009E0DF8"/>
    <w:rsid w:val="009E2B37"/>
    <w:rsid w:val="00A26A6F"/>
    <w:rsid w:val="00A450AC"/>
    <w:rsid w:val="00A5196A"/>
    <w:rsid w:val="00A6251D"/>
    <w:rsid w:val="00A657B9"/>
    <w:rsid w:val="00A73966"/>
    <w:rsid w:val="00A750FE"/>
    <w:rsid w:val="00A76EBD"/>
    <w:rsid w:val="00A9047C"/>
    <w:rsid w:val="00AA7B9C"/>
    <w:rsid w:val="00AC13FC"/>
    <w:rsid w:val="00AC46BB"/>
    <w:rsid w:val="00AC4FFF"/>
    <w:rsid w:val="00AC7041"/>
    <w:rsid w:val="00AD54E0"/>
    <w:rsid w:val="00AE1B92"/>
    <w:rsid w:val="00AF157B"/>
    <w:rsid w:val="00AF57B8"/>
    <w:rsid w:val="00B050F2"/>
    <w:rsid w:val="00B07273"/>
    <w:rsid w:val="00B121B6"/>
    <w:rsid w:val="00B1402B"/>
    <w:rsid w:val="00B22749"/>
    <w:rsid w:val="00B242D6"/>
    <w:rsid w:val="00B439E2"/>
    <w:rsid w:val="00B46BEE"/>
    <w:rsid w:val="00B474AA"/>
    <w:rsid w:val="00B74D5B"/>
    <w:rsid w:val="00B858B6"/>
    <w:rsid w:val="00B85CA9"/>
    <w:rsid w:val="00B90341"/>
    <w:rsid w:val="00BA728F"/>
    <w:rsid w:val="00BB4EBC"/>
    <w:rsid w:val="00BC1042"/>
    <w:rsid w:val="00BD4B0C"/>
    <w:rsid w:val="00BF3E07"/>
    <w:rsid w:val="00BF708F"/>
    <w:rsid w:val="00C40B43"/>
    <w:rsid w:val="00C500CF"/>
    <w:rsid w:val="00C56C97"/>
    <w:rsid w:val="00C60BEF"/>
    <w:rsid w:val="00C65F12"/>
    <w:rsid w:val="00C70997"/>
    <w:rsid w:val="00C855E2"/>
    <w:rsid w:val="00C95A32"/>
    <w:rsid w:val="00CA1F26"/>
    <w:rsid w:val="00CD4275"/>
    <w:rsid w:val="00D2562A"/>
    <w:rsid w:val="00D330C6"/>
    <w:rsid w:val="00D463C1"/>
    <w:rsid w:val="00D63DD4"/>
    <w:rsid w:val="00D73ED8"/>
    <w:rsid w:val="00D84E5E"/>
    <w:rsid w:val="00D87210"/>
    <w:rsid w:val="00DB31FB"/>
    <w:rsid w:val="00DB3681"/>
    <w:rsid w:val="00DC250E"/>
    <w:rsid w:val="00DE5323"/>
    <w:rsid w:val="00DE7232"/>
    <w:rsid w:val="00DE78A5"/>
    <w:rsid w:val="00E17D8D"/>
    <w:rsid w:val="00E32841"/>
    <w:rsid w:val="00E35E1D"/>
    <w:rsid w:val="00E956F1"/>
    <w:rsid w:val="00EA077F"/>
    <w:rsid w:val="00EC6BFC"/>
    <w:rsid w:val="00EE0CB9"/>
    <w:rsid w:val="00EE3ECB"/>
    <w:rsid w:val="00F045F1"/>
    <w:rsid w:val="00F05EC4"/>
    <w:rsid w:val="00F37C88"/>
    <w:rsid w:val="00F5218F"/>
    <w:rsid w:val="00F676DA"/>
    <w:rsid w:val="00F7046F"/>
    <w:rsid w:val="00F73BB1"/>
    <w:rsid w:val="00F82FBB"/>
    <w:rsid w:val="00FA3356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9ABD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7D010E"/>
    <w:pPr>
      <w:tabs>
        <w:tab w:val="center" w:pos="4153"/>
        <w:tab w:val="right" w:pos="8306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D010E"/>
    <w:rPr>
      <w:rFonts w:ascii="Tahoma" w:eastAsia="Times New Roman" w:hAnsi="Tahom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Edith Addo</cp:lastModifiedBy>
  <cp:revision>4</cp:revision>
  <dcterms:created xsi:type="dcterms:W3CDTF">2022-06-30T08:56:00Z</dcterms:created>
  <dcterms:modified xsi:type="dcterms:W3CDTF">2022-06-30T13:06:00Z</dcterms:modified>
</cp:coreProperties>
</file>