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2B" w:rsidRDefault="0086032B" w:rsidP="0049146A">
      <w:pPr>
        <w:pStyle w:val="Title"/>
        <w:rPr>
          <w:sz w:val="32"/>
        </w:rPr>
      </w:pPr>
      <w:r>
        <w:rPr>
          <w:sz w:val="32"/>
        </w:rPr>
        <w:t xml:space="preserve">Graduate </w:t>
      </w:r>
      <w:r w:rsidR="001654AB">
        <w:rPr>
          <w:sz w:val="32"/>
        </w:rPr>
        <w:t>management account assistant</w:t>
      </w:r>
      <w:r>
        <w:rPr>
          <w:sz w:val="32"/>
        </w:rPr>
        <w:t xml:space="preserve"> </w:t>
      </w:r>
    </w:p>
    <w:p w:rsidR="00E17D8D" w:rsidRPr="002562A3" w:rsidRDefault="0086032B" w:rsidP="0049146A">
      <w:pPr>
        <w:pStyle w:val="Title"/>
        <w:rPr>
          <w:sz w:val="32"/>
        </w:rPr>
      </w:pPr>
      <w:bookmarkStart w:id="0" w:name="_GoBack"/>
      <w:bookmarkEnd w:id="0"/>
      <w:r>
        <w:rPr>
          <w:sz w:val="32"/>
        </w:rPr>
        <w:t>(fixed term contract 1 year)</w:t>
      </w:r>
    </w:p>
    <w:p w:rsidR="0049146A" w:rsidRDefault="0049146A" w:rsidP="0049146A">
      <w:pPr>
        <w:pStyle w:val="Heading1"/>
        <w:jc w:val="left"/>
        <w:rPr>
          <w:sz w:val="24"/>
        </w:rPr>
      </w:pPr>
      <w:r w:rsidRPr="008427A5">
        <w:rPr>
          <w:sz w:val="24"/>
        </w:rPr>
        <w:t>Job Description</w:t>
      </w:r>
    </w:p>
    <w:p w:rsidR="001339BE" w:rsidRPr="00AB77E9" w:rsidRDefault="001339BE" w:rsidP="001339BE">
      <w:pPr>
        <w:rPr>
          <w:sz w:val="18"/>
        </w:rPr>
      </w:pPr>
      <w:r w:rsidRPr="00AB77E9">
        <w:rPr>
          <w:sz w:val="18"/>
        </w:rPr>
        <w:t xml:space="preserve">A vacancy has arisen for a Management Accountant Assistant based in our London office on a fixed term contract for 1 year (with a potential extension) during a period of project work. </w:t>
      </w:r>
    </w:p>
    <w:p w:rsidR="001339BE" w:rsidRPr="00AB77E9" w:rsidRDefault="001339BE" w:rsidP="001339BE">
      <w:pPr>
        <w:rPr>
          <w:sz w:val="18"/>
        </w:rPr>
      </w:pPr>
      <w:r w:rsidRPr="00AB77E9">
        <w:rPr>
          <w:sz w:val="18"/>
        </w:rPr>
        <w:t xml:space="preserve">The ideal candidate will have a strong academic record in a numerical based subject and will be targeting a career in Finance. </w:t>
      </w:r>
    </w:p>
    <w:p w:rsidR="0021190E" w:rsidRPr="0021190E" w:rsidRDefault="001339BE" w:rsidP="001339BE">
      <w:r w:rsidRPr="00AB77E9">
        <w:rPr>
          <w:sz w:val="18"/>
        </w:rPr>
        <w:t>Assisting the SDL Finance Manager and SIL Management accounting team with a variety of tasks as required.  This will include ensuring that all imports documents are raised on a timely basis and payments are made in accordance with the terms and conditions of contract, whilst minimising the risk to Seymour.  The role may also include assisting with the production of Monthly Management Accounts and reporting packs and completion of balance sheet reconciliations</w:t>
      </w:r>
      <w:r w:rsidRPr="001339BE">
        <w:rPr>
          <w:i/>
          <w:sz w:val="18"/>
        </w:rPr>
        <w:t>.</w:t>
      </w:r>
    </w:p>
    <w:p w:rsidR="00F37C88" w:rsidRDefault="00F37C88" w:rsidP="00F37C88">
      <w:pPr>
        <w:pStyle w:val="Heading1"/>
        <w:jc w:val="left"/>
        <w:rPr>
          <w:sz w:val="24"/>
        </w:rPr>
      </w:pPr>
      <w:r w:rsidRPr="008427A5">
        <w:rPr>
          <w:sz w:val="24"/>
        </w:rPr>
        <w:t>Key Accountabilities</w:t>
      </w:r>
    </w:p>
    <w:p w:rsidR="001339BE" w:rsidRPr="001339BE" w:rsidRDefault="001339BE" w:rsidP="001339BE">
      <w:pPr>
        <w:pStyle w:val="ListParagraph"/>
        <w:numPr>
          <w:ilvl w:val="0"/>
          <w:numId w:val="5"/>
        </w:numPr>
        <w:rPr>
          <w:sz w:val="18"/>
        </w:rPr>
      </w:pPr>
      <w:r w:rsidRPr="001339BE">
        <w:rPr>
          <w:sz w:val="18"/>
        </w:rPr>
        <w:t>To prepare monthly payments for imports publishers, including all supporting documentation in accordance with the publisher terms and conditions</w:t>
      </w:r>
    </w:p>
    <w:p w:rsidR="001339BE" w:rsidRPr="001339BE" w:rsidRDefault="001339BE" w:rsidP="001339BE">
      <w:pPr>
        <w:pStyle w:val="ListParagraph"/>
        <w:numPr>
          <w:ilvl w:val="0"/>
          <w:numId w:val="5"/>
        </w:numPr>
        <w:rPr>
          <w:sz w:val="18"/>
        </w:rPr>
      </w:pPr>
      <w:r w:rsidRPr="001339BE">
        <w:rPr>
          <w:sz w:val="18"/>
        </w:rPr>
        <w:t>To ensure prompt recovery of all rechargeable costs and management of promotional funds</w:t>
      </w:r>
    </w:p>
    <w:p w:rsidR="001339BE" w:rsidRPr="001339BE" w:rsidRDefault="001339BE" w:rsidP="001339BE">
      <w:pPr>
        <w:pStyle w:val="ListParagraph"/>
        <w:numPr>
          <w:ilvl w:val="0"/>
          <w:numId w:val="5"/>
        </w:numPr>
        <w:rPr>
          <w:sz w:val="18"/>
        </w:rPr>
      </w:pPr>
      <w:r w:rsidRPr="001339BE">
        <w:rPr>
          <w:sz w:val="18"/>
        </w:rPr>
        <w:t>To reconcile relevant balance sheet accounts each month</w:t>
      </w:r>
    </w:p>
    <w:p w:rsidR="001339BE" w:rsidRPr="001339BE" w:rsidRDefault="001339BE" w:rsidP="001339BE">
      <w:pPr>
        <w:pStyle w:val="ListParagraph"/>
        <w:numPr>
          <w:ilvl w:val="0"/>
          <w:numId w:val="5"/>
        </w:numPr>
        <w:rPr>
          <w:sz w:val="18"/>
        </w:rPr>
      </w:pPr>
      <w:r w:rsidRPr="001339BE">
        <w:rPr>
          <w:sz w:val="18"/>
        </w:rPr>
        <w:t>To reconcile all imports statements on a monthly basis</w:t>
      </w:r>
    </w:p>
    <w:p w:rsidR="001339BE" w:rsidRPr="001339BE" w:rsidRDefault="001339BE" w:rsidP="001339BE">
      <w:pPr>
        <w:pStyle w:val="ListParagraph"/>
        <w:numPr>
          <w:ilvl w:val="0"/>
          <w:numId w:val="5"/>
        </w:numPr>
        <w:rPr>
          <w:sz w:val="18"/>
        </w:rPr>
      </w:pPr>
      <w:r w:rsidRPr="001339BE">
        <w:rPr>
          <w:sz w:val="18"/>
        </w:rPr>
        <w:t>To deal with internal and external queries relating to payments to Publishers</w:t>
      </w:r>
    </w:p>
    <w:p w:rsidR="001339BE" w:rsidRPr="001339BE" w:rsidRDefault="001339BE" w:rsidP="001339BE">
      <w:pPr>
        <w:pStyle w:val="ListParagraph"/>
        <w:numPr>
          <w:ilvl w:val="0"/>
          <w:numId w:val="5"/>
        </w:numPr>
        <w:rPr>
          <w:sz w:val="18"/>
        </w:rPr>
      </w:pPr>
      <w:r w:rsidRPr="001339BE">
        <w:rPr>
          <w:sz w:val="18"/>
        </w:rPr>
        <w:t xml:space="preserve">Assist SDL Finance Manager and SIL Management Accountant with the production of the monthly management accounts. </w:t>
      </w:r>
    </w:p>
    <w:p w:rsidR="001339BE" w:rsidRPr="001339BE" w:rsidRDefault="001339BE" w:rsidP="001339BE">
      <w:pPr>
        <w:pStyle w:val="ListParagraph"/>
        <w:numPr>
          <w:ilvl w:val="0"/>
          <w:numId w:val="5"/>
        </w:numPr>
        <w:rPr>
          <w:sz w:val="18"/>
        </w:rPr>
      </w:pPr>
      <w:r w:rsidRPr="001339BE">
        <w:rPr>
          <w:sz w:val="18"/>
        </w:rPr>
        <w:t>Post required journals onto general ledger</w:t>
      </w:r>
    </w:p>
    <w:p w:rsidR="001339BE" w:rsidRPr="001339BE" w:rsidRDefault="001339BE" w:rsidP="001339BE">
      <w:pPr>
        <w:pStyle w:val="ListParagraph"/>
        <w:numPr>
          <w:ilvl w:val="0"/>
          <w:numId w:val="5"/>
        </w:numPr>
        <w:rPr>
          <w:sz w:val="18"/>
        </w:rPr>
      </w:pPr>
      <w:r w:rsidRPr="001339BE">
        <w:rPr>
          <w:sz w:val="18"/>
        </w:rPr>
        <w:t xml:space="preserve">Production of monthly management accounts pack including detailed analysis &amp; commentary </w:t>
      </w:r>
    </w:p>
    <w:p w:rsidR="001339BE" w:rsidRPr="001339BE" w:rsidRDefault="001339BE" w:rsidP="001339BE">
      <w:pPr>
        <w:pStyle w:val="ListParagraph"/>
        <w:numPr>
          <w:ilvl w:val="0"/>
          <w:numId w:val="5"/>
        </w:numPr>
        <w:rPr>
          <w:sz w:val="18"/>
        </w:rPr>
      </w:pPr>
      <w:r w:rsidRPr="001339BE">
        <w:rPr>
          <w:sz w:val="18"/>
        </w:rPr>
        <w:t>Providing support to Finance Manager, SIL Management Accountant and Financial Controllers across both businesses as and when required</w:t>
      </w:r>
    </w:p>
    <w:p w:rsidR="001339BE" w:rsidRPr="001339BE" w:rsidRDefault="001339BE" w:rsidP="001339BE">
      <w:pPr>
        <w:pStyle w:val="ListParagraph"/>
        <w:numPr>
          <w:ilvl w:val="0"/>
          <w:numId w:val="5"/>
        </w:numPr>
        <w:rPr>
          <w:sz w:val="18"/>
        </w:rPr>
      </w:pPr>
      <w:r w:rsidRPr="001339BE">
        <w:rPr>
          <w:sz w:val="18"/>
        </w:rPr>
        <w:t>Calculate and set overseas pricing in line with the Export pricing model with support from the Export Ops Manager</w:t>
      </w:r>
    </w:p>
    <w:p w:rsidR="0021190E" w:rsidRPr="001339BE" w:rsidRDefault="001339BE" w:rsidP="001339BE">
      <w:pPr>
        <w:pStyle w:val="ListParagraph"/>
        <w:numPr>
          <w:ilvl w:val="0"/>
          <w:numId w:val="5"/>
        </w:numPr>
        <w:rPr>
          <w:sz w:val="18"/>
        </w:rPr>
      </w:pPr>
      <w:r w:rsidRPr="001339BE">
        <w:rPr>
          <w:sz w:val="18"/>
        </w:rPr>
        <w:t>Timely and accurate management of export freight rates and other finance variables with support from the Export Ops Manager</w:t>
      </w:r>
      <w:r w:rsidR="0021190E" w:rsidRPr="001339BE">
        <w:rPr>
          <w:sz w:val="18"/>
        </w:rPr>
        <w:tab/>
      </w:r>
    </w:p>
    <w:p w:rsidR="005426F4" w:rsidRDefault="009E2B37" w:rsidP="005426F4">
      <w:pPr>
        <w:pStyle w:val="Heading1"/>
        <w:spacing w:before="0"/>
        <w:jc w:val="left"/>
        <w:rPr>
          <w:sz w:val="24"/>
        </w:rPr>
      </w:pPr>
      <w:r w:rsidRPr="008427A5">
        <w:rPr>
          <w:sz w:val="24"/>
        </w:rPr>
        <w:t>Who are you?</w:t>
      </w:r>
    </w:p>
    <w:p w:rsidR="001339BE" w:rsidRPr="00202748" w:rsidRDefault="0021190E" w:rsidP="005426F4">
      <w:pPr>
        <w:pStyle w:val="Heading1"/>
        <w:spacing w:before="0"/>
        <w:jc w:val="left"/>
        <w:rPr>
          <w:sz w:val="24"/>
        </w:rPr>
      </w:pPr>
      <w:r w:rsidRPr="00202748">
        <w:rPr>
          <w:rFonts w:asciiTheme="minorHAnsi" w:eastAsiaTheme="minorEastAsia" w:hAnsiTheme="minorHAnsi" w:cstheme="minorBidi"/>
          <w:color w:val="auto"/>
          <w:sz w:val="18"/>
          <w:szCs w:val="21"/>
        </w:rPr>
        <w:t>What skills and qualities will the ideal person need to be able to demonstrate?</w:t>
      </w:r>
    </w:p>
    <w:p w:rsidR="001339BE" w:rsidRPr="001339BE" w:rsidRDefault="001339BE" w:rsidP="001339BE">
      <w:pPr>
        <w:pStyle w:val="ListParagraph"/>
        <w:numPr>
          <w:ilvl w:val="0"/>
          <w:numId w:val="5"/>
        </w:numPr>
        <w:rPr>
          <w:sz w:val="18"/>
        </w:rPr>
      </w:pPr>
      <w:r w:rsidRPr="001339BE">
        <w:rPr>
          <w:sz w:val="18"/>
        </w:rPr>
        <w:t>Strong degree in a numerical or science based subject.</w:t>
      </w:r>
    </w:p>
    <w:p w:rsidR="001339BE" w:rsidRPr="001339BE" w:rsidRDefault="001339BE" w:rsidP="001339BE">
      <w:pPr>
        <w:pStyle w:val="ListParagraph"/>
        <w:numPr>
          <w:ilvl w:val="0"/>
          <w:numId w:val="5"/>
        </w:numPr>
        <w:rPr>
          <w:sz w:val="18"/>
        </w:rPr>
      </w:pPr>
      <w:r w:rsidRPr="001339BE">
        <w:rPr>
          <w:sz w:val="18"/>
        </w:rPr>
        <w:t>Strong systems skills and Excel (pivots and advanced formula)</w:t>
      </w:r>
    </w:p>
    <w:p w:rsidR="001339BE" w:rsidRPr="001339BE" w:rsidRDefault="001339BE" w:rsidP="001339BE">
      <w:pPr>
        <w:pStyle w:val="ListParagraph"/>
        <w:numPr>
          <w:ilvl w:val="0"/>
          <w:numId w:val="5"/>
        </w:numPr>
        <w:rPr>
          <w:sz w:val="18"/>
        </w:rPr>
      </w:pPr>
      <w:r w:rsidRPr="001339BE">
        <w:rPr>
          <w:sz w:val="18"/>
        </w:rPr>
        <w:t>Good communications skills and a pro-active approach</w:t>
      </w:r>
    </w:p>
    <w:p w:rsidR="001339BE" w:rsidRPr="001339BE" w:rsidRDefault="001339BE" w:rsidP="001339BE">
      <w:pPr>
        <w:pStyle w:val="ListParagraph"/>
        <w:numPr>
          <w:ilvl w:val="0"/>
          <w:numId w:val="5"/>
        </w:numPr>
        <w:rPr>
          <w:sz w:val="18"/>
        </w:rPr>
      </w:pPr>
      <w:r w:rsidRPr="001339BE">
        <w:rPr>
          <w:sz w:val="18"/>
        </w:rPr>
        <w:t>Enquiring analytical approach and attention to detail</w:t>
      </w:r>
    </w:p>
    <w:p w:rsidR="001339BE" w:rsidRPr="001339BE" w:rsidRDefault="001339BE" w:rsidP="001339BE">
      <w:pPr>
        <w:pStyle w:val="ListParagraph"/>
        <w:numPr>
          <w:ilvl w:val="0"/>
          <w:numId w:val="5"/>
        </w:numPr>
        <w:rPr>
          <w:sz w:val="18"/>
        </w:rPr>
      </w:pPr>
      <w:r w:rsidRPr="001339BE">
        <w:rPr>
          <w:sz w:val="18"/>
        </w:rPr>
        <w:t>Highly self-motivated with ability to work to deadlines under pressure</w:t>
      </w:r>
    </w:p>
    <w:p w:rsidR="001339BE" w:rsidRPr="001339BE" w:rsidRDefault="001339BE" w:rsidP="001339BE">
      <w:pPr>
        <w:pStyle w:val="ListParagraph"/>
        <w:numPr>
          <w:ilvl w:val="0"/>
          <w:numId w:val="5"/>
        </w:numPr>
        <w:rPr>
          <w:sz w:val="18"/>
        </w:rPr>
      </w:pPr>
      <w:r w:rsidRPr="001339BE">
        <w:rPr>
          <w:sz w:val="18"/>
        </w:rPr>
        <w:t>Strong time management and organisation skills</w:t>
      </w:r>
    </w:p>
    <w:p w:rsidR="001339BE" w:rsidRPr="001339BE" w:rsidRDefault="001339BE" w:rsidP="001339BE">
      <w:pPr>
        <w:pStyle w:val="ListParagraph"/>
        <w:numPr>
          <w:ilvl w:val="0"/>
          <w:numId w:val="5"/>
        </w:numPr>
        <w:rPr>
          <w:sz w:val="18"/>
        </w:rPr>
      </w:pPr>
      <w:r w:rsidRPr="001339BE">
        <w:rPr>
          <w:sz w:val="18"/>
        </w:rPr>
        <w:t>Excellent interpersonal, verbal, written and presentation skills</w:t>
      </w:r>
    </w:p>
    <w:p w:rsidR="0021190E" w:rsidRPr="00AB77E9" w:rsidRDefault="001339BE" w:rsidP="00F045F1">
      <w:pPr>
        <w:pStyle w:val="ListParagraph"/>
        <w:numPr>
          <w:ilvl w:val="0"/>
          <w:numId w:val="5"/>
        </w:numPr>
        <w:rPr>
          <w:sz w:val="18"/>
        </w:rPr>
      </w:pPr>
      <w:r w:rsidRPr="001339BE">
        <w:rPr>
          <w:sz w:val="18"/>
        </w:rPr>
        <w:t>Sociable and strong team player</w:t>
      </w:r>
    </w:p>
    <w:p w:rsidR="00F045F1" w:rsidRPr="006101D1" w:rsidRDefault="00F045F1" w:rsidP="00F045F1">
      <w:pPr>
        <w:pStyle w:val="Heading1"/>
        <w:jc w:val="left"/>
        <w:rPr>
          <w:sz w:val="24"/>
        </w:rPr>
      </w:pPr>
      <w:r w:rsidRPr="006101D1">
        <w:rPr>
          <w:sz w:val="24"/>
        </w:rPr>
        <w:t>What’s in it for you?</w:t>
      </w:r>
    </w:p>
    <w:p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proofErr w:type="gramStart"/>
      <w:r w:rsidR="001A6D40">
        <w:rPr>
          <w:sz w:val="18"/>
        </w:rPr>
        <w:t>finance</w:t>
      </w:r>
      <w:proofErr w:type="gramEnd"/>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rsidR="00F045F1" w:rsidRPr="006101D1" w:rsidRDefault="00F045F1" w:rsidP="006D325C">
      <w:pPr>
        <w:pStyle w:val="ListParagraph"/>
        <w:numPr>
          <w:ilvl w:val="0"/>
          <w:numId w:val="3"/>
        </w:numPr>
        <w:spacing w:after="120" w:line="240" w:lineRule="auto"/>
        <w:rPr>
          <w:sz w:val="18"/>
        </w:rPr>
      </w:pPr>
      <w:r w:rsidRPr="006101D1">
        <w:rPr>
          <w:sz w:val="18"/>
        </w:rPr>
        <w:lastRenderedPageBreak/>
        <w:t>A competitive package</w:t>
      </w:r>
    </w:p>
    <w:p w:rsidR="00F045F1" w:rsidRDefault="00F045F1" w:rsidP="006D325C">
      <w:pPr>
        <w:pStyle w:val="ListParagraph"/>
        <w:numPr>
          <w:ilvl w:val="0"/>
          <w:numId w:val="3"/>
        </w:numPr>
        <w:spacing w:after="120" w:line="240" w:lineRule="auto"/>
        <w:rPr>
          <w:sz w:val="18"/>
        </w:rPr>
      </w:pPr>
      <w:r w:rsidRPr="006101D1">
        <w:rPr>
          <w:sz w:val="18"/>
        </w:rPr>
        <w:t>Flexible Benefits</w:t>
      </w:r>
    </w:p>
    <w:p w:rsidR="00B439E2" w:rsidRDefault="00B439E2" w:rsidP="006D325C">
      <w:pPr>
        <w:pStyle w:val="ListParagraph"/>
        <w:numPr>
          <w:ilvl w:val="0"/>
          <w:numId w:val="3"/>
        </w:numPr>
        <w:spacing w:after="120" w:line="240" w:lineRule="auto"/>
        <w:rPr>
          <w:sz w:val="18"/>
        </w:rPr>
      </w:pPr>
      <w:r>
        <w:rPr>
          <w:sz w:val="18"/>
        </w:rPr>
        <w:t>25 days holiday per year</w:t>
      </w:r>
    </w:p>
    <w:p w:rsidR="00E35E1D" w:rsidRPr="00E35E1D" w:rsidRDefault="00E35E1D" w:rsidP="00E35E1D">
      <w:pPr>
        <w:pStyle w:val="ListParagraph"/>
        <w:numPr>
          <w:ilvl w:val="0"/>
          <w:numId w:val="3"/>
        </w:numPr>
        <w:spacing w:after="120" w:line="240" w:lineRule="auto"/>
        <w:rPr>
          <w:sz w:val="18"/>
        </w:rPr>
      </w:pPr>
      <w:r w:rsidRPr="006101D1">
        <w:rPr>
          <w:sz w:val="18"/>
        </w:rPr>
        <w:t>Pension scheme</w:t>
      </w:r>
    </w:p>
    <w:p w:rsidR="00101833" w:rsidRPr="006101D1" w:rsidRDefault="007E5D63" w:rsidP="006101D1">
      <w:pPr>
        <w:pStyle w:val="Heading1"/>
        <w:jc w:val="left"/>
        <w:rPr>
          <w:sz w:val="24"/>
        </w:rPr>
      </w:pPr>
      <w:r>
        <w:rPr>
          <w:sz w:val="24"/>
        </w:rPr>
        <w:t>About us</w:t>
      </w:r>
    </w:p>
    <w:p w:rsidR="002D6A67" w:rsidRDefault="00101833" w:rsidP="002D6A67">
      <w:pPr>
        <w:rPr>
          <w:sz w:val="18"/>
        </w:rPr>
      </w:pPr>
      <w:r w:rsidRPr="00101833">
        <w:rPr>
          <w:noProof/>
          <w:lang w:eastAsia="en-GB"/>
        </w:rPr>
        <w:drawing>
          <wp:inline distT="0" distB="0" distL="0" distR="0" wp14:anchorId="7146ABAC" wp14:editId="6B25C510">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rsidR="00E67258" w:rsidRDefault="00E67258" w:rsidP="00E67258">
      <w:pPr>
        <w:spacing w:after="0" w:line="240" w:lineRule="auto"/>
        <w:jc w:val="both"/>
        <w:rPr>
          <w:sz w:val="18"/>
        </w:rPr>
      </w:pPr>
    </w:p>
    <w:p w:rsidR="00E67258" w:rsidRDefault="00E67258" w:rsidP="00E67258">
      <w:pPr>
        <w:spacing w:after="0" w:line="240" w:lineRule="auto"/>
        <w:jc w:val="both"/>
        <w:rPr>
          <w:rStyle w:val="Hyperlink"/>
          <w:sz w:val="18"/>
        </w:rPr>
      </w:pPr>
      <w:r>
        <w:rPr>
          <w:sz w:val="18"/>
        </w:rPr>
        <w:t xml:space="preserve">To learn more about our company and our great people visit </w:t>
      </w:r>
      <w:hyperlink r:id="rId6" w:history="1">
        <w:r w:rsidRPr="0005370C">
          <w:rPr>
            <w:rStyle w:val="Hyperlink"/>
            <w:sz w:val="18"/>
          </w:rPr>
          <w:t>www.seymour.co.uk</w:t>
        </w:r>
      </w:hyperlink>
    </w:p>
    <w:p w:rsidR="00E67258" w:rsidRDefault="00E67258" w:rsidP="00E67258">
      <w:pPr>
        <w:spacing w:after="0" w:line="240" w:lineRule="auto"/>
        <w:jc w:val="both"/>
        <w:rPr>
          <w:sz w:val="18"/>
        </w:rPr>
      </w:pPr>
    </w:p>
    <w:p w:rsidR="00E67258" w:rsidRDefault="00E67258" w:rsidP="00E67258">
      <w:pPr>
        <w:spacing w:after="0" w:line="240" w:lineRule="auto"/>
        <w:jc w:val="both"/>
        <w:rPr>
          <w:sz w:val="18"/>
        </w:rPr>
      </w:pPr>
      <w:r w:rsidRPr="000B653D">
        <w:rPr>
          <w:sz w:val="18"/>
        </w:rPr>
        <w:t>If you feel you want to work in a dynamic and exciting environment please send your CV along with a covering letter to</w:t>
      </w:r>
    </w:p>
    <w:p w:rsidR="00E67258" w:rsidRDefault="00E67258" w:rsidP="00FA3356">
      <w:pPr>
        <w:spacing w:after="0"/>
        <w:jc w:val="both"/>
        <w:rPr>
          <w:sz w:val="18"/>
        </w:rPr>
      </w:pPr>
    </w:p>
    <w:p w:rsidR="00AF57B8" w:rsidRDefault="0086032B" w:rsidP="00B90341">
      <w:pPr>
        <w:spacing w:after="0" w:line="240" w:lineRule="auto"/>
        <w:jc w:val="both"/>
        <w:rPr>
          <w:sz w:val="18"/>
        </w:rPr>
      </w:pPr>
      <w:hyperlink r:id="rId7" w:history="1">
        <w:r w:rsidRPr="003B29A5">
          <w:rPr>
            <w:rStyle w:val="Hyperlink"/>
            <w:sz w:val="18"/>
          </w:rPr>
          <w:t>https://app.smartrecruitonline.com/p/job/Graduate-Opportunity---Management-Account-Assistant-(Fixed-term-contract-1-year)-12951</w:t>
        </w:r>
      </w:hyperlink>
    </w:p>
    <w:p w:rsidR="00806957" w:rsidRPr="00F34575" w:rsidRDefault="00806957" w:rsidP="00806957">
      <w:pPr>
        <w:spacing w:after="0" w:line="264" w:lineRule="auto"/>
        <w:jc w:val="both"/>
        <w:rPr>
          <w:b/>
          <w:sz w:val="20"/>
          <w:szCs w:val="20"/>
        </w:rPr>
      </w:pPr>
    </w:p>
    <w:p w:rsidR="00806957" w:rsidRPr="00F34575" w:rsidRDefault="00806957" w:rsidP="00806957">
      <w:pPr>
        <w:spacing w:after="0" w:line="264" w:lineRule="auto"/>
        <w:jc w:val="both"/>
        <w:rPr>
          <w:b/>
          <w:sz w:val="20"/>
          <w:szCs w:val="20"/>
        </w:rPr>
      </w:pPr>
      <w:r w:rsidRPr="00F34575">
        <w:rPr>
          <w:b/>
          <w:sz w:val="20"/>
          <w:szCs w:val="20"/>
        </w:rPr>
        <w:t xml:space="preserve">The deadline for applications is </w:t>
      </w:r>
      <w:r w:rsidR="00202748">
        <w:rPr>
          <w:b/>
          <w:sz w:val="20"/>
          <w:szCs w:val="20"/>
        </w:rPr>
        <w:t>18</w:t>
      </w:r>
      <w:r w:rsidR="00202748" w:rsidRPr="00202748">
        <w:rPr>
          <w:b/>
          <w:sz w:val="20"/>
          <w:szCs w:val="20"/>
          <w:vertAlign w:val="superscript"/>
        </w:rPr>
        <w:t>th</w:t>
      </w:r>
      <w:r w:rsidR="00202748">
        <w:rPr>
          <w:b/>
          <w:sz w:val="20"/>
          <w:szCs w:val="20"/>
        </w:rPr>
        <w:t xml:space="preserve"> September 2019.</w:t>
      </w:r>
    </w:p>
    <w:p w:rsidR="00806957" w:rsidRPr="00F34575" w:rsidRDefault="00806957" w:rsidP="00806957">
      <w:pPr>
        <w:spacing w:after="0" w:line="264" w:lineRule="auto"/>
        <w:jc w:val="both"/>
        <w:rPr>
          <w:sz w:val="20"/>
          <w:szCs w:val="20"/>
        </w:rPr>
      </w:pPr>
    </w:p>
    <w:p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39BE"/>
    <w:rsid w:val="00134B03"/>
    <w:rsid w:val="0013723B"/>
    <w:rsid w:val="00150B08"/>
    <w:rsid w:val="0016076C"/>
    <w:rsid w:val="001639E0"/>
    <w:rsid w:val="001654AB"/>
    <w:rsid w:val="00184F94"/>
    <w:rsid w:val="00193ACE"/>
    <w:rsid w:val="001A6D40"/>
    <w:rsid w:val="001D2E2A"/>
    <w:rsid w:val="001D7243"/>
    <w:rsid w:val="001F2D2F"/>
    <w:rsid w:val="001F71DA"/>
    <w:rsid w:val="00201FBB"/>
    <w:rsid w:val="00202748"/>
    <w:rsid w:val="0020404F"/>
    <w:rsid w:val="00210BF9"/>
    <w:rsid w:val="0021190E"/>
    <w:rsid w:val="00214136"/>
    <w:rsid w:val="00226B32"/>
    <w:rsid w:val="00227D92"/>
    <w:rsid w:val="002562A3"/>
    <w:rsid w:val="00272004"/>
    <w:rsid w:val="00275A86"/>
    <w:rsid w:val="002838A1"/>
    <w:rsid w:val="002839DF"/>
    <w:rsid w:val="002A430D"/>
    <w:rsid w:val="002B3C09"/>
    <w:rsid w:val="002D08CD"/>
    <w:rsid w:val="002D6A67"/>
    <w:rsid w:val="002E5DD7"/>
    <w:rsid w:val="00300839"/>
    <w:rsid w:val="00317EBA"/>
    <w:rsid w:val="00330971"/>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426F4"/>
    <w:rsid w:val="00564535"/>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6F6A40"/>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06957"/>
    <w:rsid w:val="00810C9F"/>
    <w:rsid w:val="0081318E"/>
    <w:rsid w:val="008427A5"/>
    <w:rsid w:val="00842942"/>
    <w:rsid w:val="008444EF"/>
    <w:rsid w:val="0086032B"/>
    <w:rsid w:val="00875C55"/>
    <w:rsid w:val="008A2A4E"/>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B77E9"/>
    <w:rsid w:val="00AC13FC"/>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67258"/>
    <w:rsid w:val="00E956F1"/>
    <w:rsid w:val="00EA077F"/>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Graduate-Opportunity---Management-Account-Assistant-(Fixed-term-contract-1-year)-12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5</cp:revision>
  <dcterms:created xsi:type="dcterms:W3CDTF">2019-09-09T11:58:00Z</dcterms:created>
  <dcterms:modified xsi:type="dcterms:W3CDTF">2019-09-12T12:47:00Z</dcterms:modified>
</cp:coreProperties>
</file>